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67E" w:rsidRPr="007C423C" w:rsidRDefault="0013667E" w:rsidP="0013667E">
      <w:pPr>
        <w:autoSpaceDE w:val="0"/>
        <w:autoSpaceDN w:val="0"/>
        <w:adjustRightInd w:val="0"/>
        <w:spacing w:after="0" w:line="240" w:lineRule="auto"/>
        <w:rPr>
          <w:rFonts w:ascii="Verdana" w:hAnsi="Verdana" w:cs="Verdana"/>
          <w:bCs/>
          <w:color w:val="49496F"/>
          <w:sz w:val="32"/>
          <w:szCs w:val="32"/>
        </w:rPr>
      </w:pPr>
      <w:r w:rsidRPr="007C423C">
        <w:rPr>
          <w:rFonts w:ascii="Verdana" w:hAnsi="Verdana" w:cs="Verdana"/>
          <w:bCs/>
          <w:color w:val="49496F"/>
          <w:sz w:val="32"/>
          <w:szCs w:val="32"/>
        </w:rPr>
        <w:t>Fasit til oppsummeringsspørsmålene</w:t>
      </w:r>
    </w:p>
    <w:p w:rsidR="0013667E" w:rsidRDefault="0013667E" w:rsidP="0013667E">
      <w:pPr>
        <w:autoSpaceDE w:val="0"/>
        <w:autoSpaceDN w:val="0"/>
        <w:adjustRightInd w:val="0"/>
        <w:spacing w:after="0" w:line="240" w:lineRule="auto"/>
        <w:rPr>
          <w:rFonts w:ascii="Verdana" w:hAnsi="Verdana" w:cs="Verdana"/>
          <w:b/>
          <w:bCs/>
          <w:color w:val="49496F"/>
          <w:sz w:val="32"/>
          <w:szCs w:val="32"/>
        </w:rPr>
      </w:pPr>
    </w:p>
    <w:p w:rsidR="0013667E" w:rsidRPr="000949AC" w:rsidRDefault="0013667E" w:rsidP="0013667E">
      <w:pPr>
        <w:autoSpaceDE w:val="0"/>
        <w:autoSpaceDN w:val="0"/>
        <w:adjustRightInd w:val="0"/>
        <w:spacing w:after="0" w:line="240" w:lineRule="auto"/>
        <w:rPr>
          <w:rFonts w:ascii="Verdana" w:hAnsi="Verdana" w:cs="Verdana"/>
          <w:b/>
          <w:bCs/>
          <w:color w:val="49496F"/>
          <w:sz w:val="32"/>
          <w:szCs w:val="32"/>
        </w:rPr>
      </w:pPr>
      <w:r>
        <w:rPr>
          <w:rFonts w:ascii="Verdana" w:hAnsi="Verdana" w:cs="Verdana"/>
          <w:b/>
          <w:bCs/>
          <w:color w:val="49496F"/>
          <w:sz w:val="32"/>
          <w:szCs w:val="32"/>
        </w:rPr>
        <w:t xml:space="preserve">Kapittel 6 </w:t>
      </w:r>
      <w:r w:rsidR="007C423C">
        <w:rPr>
          <w:rFonts w:ascii="Verdana" w:hAnsi="Verdana" w:cs="Verdana"/>
          <w:b/>
          <w:bCs/>
          <w:color w:val="49496F"/>
          <w:sz w:val="32"/>
          <w:szCs w:val="32"/>
        </w:rPr>
        <w:t>–</w:t>
      </w:r>
      <w:r>
        <w:rPr>
          <w:rFonts w:ascii="Verdana" w:hAnsi="Verdana" w:cs="Verdana"/>
          <w:b/>
          <w:bCs/>
          <w:color w:val="49496F"/>
          <w:sz w:val="32"/>
          <w:szCs w:val="32"/>
        </w:rPr>
        <w:t xml:space="preserve"> Tidlig modernisme og nyromantikk </w:t>
      </w:r>
      <w:r w:rsidR="007C423C">
        <w:rPr>
          <w:rFonts w:ascii="Verdana" w:hAnsi="Verdana" w:cs="Verdana"/>
          <w:b/>
          <w:bCs/>
          <w:color w:val="49496F"/>
          <w:sz w:val="32"/>
          <w:szCs w:val="32"/>
        </w:rPr>
        <w:t>–</w:t>
      </w:r>
      <w:r>
        <w:rPr>
          <w:rFonts w:ascii="Verdana" w:hAnsi="Verdana" w:cs="Verdana"/>
          <w:b/>
          <w:bCs/>
          <w:color w:val="49496F"/>
          <w:sz w:val="32"/>
          <w:szCs w:val="32"/>
        </w:rPr>
        <w:t xml:space="preserve"> 18</w:t>
      </w:r>
      <w:r w:rsidRPr="000949AC">
        <w:rPr>
          <w:rFonts w:ascii="Verdana" w:hAnsi="Verdana" w:cs="Verdana"/>
          <w:b/>
          <w:bCs/>
          <w:color w:val="49496F"/>
          <w:sz w:val="32"/>
          <w:szCs w:val="32"/>
        </w:rPr>
        <w:t>90</w:t>
      </w:r>
      <w:r>
        <w:rPr>
          <w:rFonts w:ascii="Verdana" w:hAnsi="Verdana" w:cs="Verdana"/>
          <w:b/>
          <w:bCs/>
          <w:color w:val="49496F"/>
          <w:sz w:val="32"/>
          <w:szCs w:val="32"/>
        </w:rPr>
        <w:t>-årene</w:t>
      </w:r>
    </w:p>
    <w:p w:rsidR="0013667E" w:rsidRDefault="0013667E" w:rsidP="0013667E">
      <w:pPr>
        <w:autoSpaceDE w:val="0"/>
        <w:autoSpaceDN w:val="0"/>
        <w:adjustRightInd w:val="0"/>
        <w:spacing w:after="0" w:line="240" w:lineRule="auto"/>
        <w:rPr>
          <w:rFonts w:ascii="Verdana" w:hAnsi="Verdana" w:cs="Verdana"/>
          <w:b/>
          <w:bCs/>
          <w:color w:val="49496F"/>
          <w:sz w:val="24"/>
          <w:szCs w:val="24"/>
        </w:rPr>
      </w:pPr>
    </w:p>
    <w:p w:rsidR="0013667E" w:rsidRPr="008A4398" w:rsidRDefault="0013667E" w:rsidP="00E954B9">
      <w:pPr>
        <w:pStyle w:val="Listeavsnitt"/>
        <w:numPr>
          <w:ilvl w:val="0"/>
          <w:numId w:val="11"/>
        </w:numPr>
        <w:autoSpaceDE w:val="0"/>
        <w:autoSpaceDN w:val="0"/>
        <w:adjustRightInd w:val="0"/>
        <w:spacing w:after="0" w:line="240" w:lineRule="auto"/>
        <w:rPr>
          <w:rFonts w:ascii="Verdana" w:hAnsi="Verdana" w:cs="Verdana"/>
          <w:sz w:val="24"/>
          <w:szCs w:val="24"/>
        </w:rPr>
      </w:pPr>
      <w:r w:rsidRPr="008A4398">
        <w:rPr>
          <w:rFonts w:ascii="Verdana" w:hAnsi="Verdana" w:cs="Verdana"/>
          <w:sz w:val="24"/>
          <w:szCs w:val="24"/>
        </w:rPr>
        <w:t>Hvordan er synet på det moderne samfunnet på slutten av 1800-tallet?</w:t>
      </w:r>
    </w:p>
    <w:p w:rsidR="0013667E" w:rsidRPr="008A4398" w:rsidRDefault="0013667E" w:rsidP="0013667E">
      <w:pPr>
        <w:autoSpaceDE w:val="0"/>
        <w:autoSpaceDN w:val="0"/>
        <w:adjustRightInd w:val="0"/>
        <w:spacing w:after="0" w:line="240" w:lineRule="auto"/>
        <w:ind w:left="1068"/>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 xml:space="preserve">På slutten av 1800-tallet bredte et pessimistisk syn på samfunnsutviklingen seg, noe begrepene </w:t>
      </w:r>
      <w:r w:rsidRPr="008A4398">
        <w:rPr>
          <w:rFonts w:ascii="Verdana" w:hAnsi="Verdana" w:cs="Verdana"/>
          <w:i/>
          <w:color w:val="2E74B5" w:themeColor="accent1" w:themeShade="BF"/>
          <w:sz w:val="24"/>
          <w:szCs w:val="24"/>
        </w:rPr>
        <w:t>fin de siècle</w:t>
      </w:r>
      <w:r w:rsidRPr="008A4398">
        <w:rPr>
          <w:rFonts w:ascii="Verdana" w:hAnsi="Verdana" w:cs="Verdana"/>
          <w:color w:val="2E74B5" w:themeColor="accent1" w:themeShade="BF"/>
          <w:sz w:val="24"/>
          <w:szCs w:val="24"/>
        </w:rPr>
        <w:t xml:space="preserve"> («slutten på et århundre») og </w:t>
      </w:r>
      <w:r w:rsidRPr="008A4398">
        <w:rPr>
          <w:rFonts w:ascii="Verdana" w:hAnsi="Verdana" w:cs="Verdana"/>
          <w:i/>
          <w:color w:val="2E74B5" w:themeColor="accent1" w:themeShade="BF"/>
          <w:sz w:val="24"/>
          <w:szCs w:val="24"/>
        </w:rPr>
        <w:t>dekadanse</w:t>
      </w:r>
      <w:r w:rsidRPr="008A4398">
        <w:rPr>
          <w:rFonts w:ascii="Verdana" w:hAnsi="Verdana" w:cs="Verdana"/>
          <w:color w:val="2E74B5" w:themeColor="accent1" w:themeShade="BF"/>
          <w:sz w:val="24"/>
          <w:szCs w:val="24"/>
        </w:rPr>
        <w:t xml:space="preserve"> (moralsk forfall) forteller om. Idealet var ikke lenger fornuft, vitenskap og demokrati. Mange så tilværelsen som meningsløs, og religion, mystikk og følelser ble sterkere vektlagt. Sivilisasjonskritikk, altså en kritikk av det moderne samfunnet, var vanlig.</w:t>
      </w:r>
    </w:p>
    <w:p w:rsidR="0013667E" w:rsidRPr="008A4398" w:rsidRDefault="0013667E" w:rsidP="0013667E">
      <w:pPr>
        <w:autoSpaceDE w:val="0"/>
        <w:autoSpaceDN w:val="0"/>
        <w:adjustRightInd w:val="0"/>
        <w:spacing w:after="0" w:line="240" w:lineRule="auto"/>
        <w:ind w:left="1068"/>
        <w:rPr>
          <w:rFonts w:ascii="Verdana" w:hAnsi="Verdana" w:cs="Verdana"/>
          <w:color w:val="2E74B5" w:themeColor="accent1" w:themeShade="BF"/>
          <w:sz w:val="24"/>
          <w:szCs w:val="24"/>
        </w:rPr>
      </w:pPr>
    </w:p>
    <w:p w:rsidR="0013667E" w:rsidRPr="008A4398" w:rsidRDefault="0013667E" w:rsidP="00E954B9">
      <w:pPr>
        <w:pStyle w:val="Listeavsnitt"/>
        <w:numPr>
          <w:ilvl w:val="0"/>
          <w:numId w:val="11"/>
        </w:numPr>
        <w:autoSpaceDE w:val="0"/>
        <w:autoSpaceDN w:val="0"/>
        <w:adjustRightInd w:val="0"/>
        <w:spacing w:after="0" w:line="240" w:lineRule="auto"/>
        <w:rPr>
          <w:rFonts w:ascii="Verdana" w:hAnsi="Verdana" w:cs="Verdana"/>
          <w:sz w:val="24"/>
          <w:szCs w:val="24"/>
        </w:rPr>
      </w:pPr>
      <w:r w:rsidRPr="008A4398">
        <w:rPr>
          <w:rFonts w:ascii="Verdana" w:hAnsi="Verdana" w:cs="Verdana"/>
          <w:sz w:val="24"/>
          <w:szCs w:val="24"/>
        </w:rPr>
        <w:t xml:space="preserve">Hva kjennetegner framstillingen av individet i </w:t>
      </w:r>
      <w:r w:rsidRPr="008A4398">
        <w:rPr>
          <w:rFonts w:ascii="Verdana" w:hAnsi="Verdana" w:cs="Verdana"/>
          <w:i/>
          <w:iCs/>
          <w:sz w:val="24"/>
          <w:szCs w:val="24"/>
        </w:rPr>
        <w:t xml:space="preserve">modernistisk </w:t>
      </w:r>
      <w:r w:rsidRPr="008A4398">
        <w:rPr>
          <w:rFonts w:ascii="Verdana" w:hAnsi="Verdana" w:cs="Verdana"/>
          <w:sz w:val="24"/>
          <w:szCs w:val="24"/>
        </w:rPr>
        <w:t>litteratur?</w:t>
      </w:r>
    </w:p>
    <w:p w:rsidR="00E954B9" w:rsidRPr="008A4398" w:rsidRDefault="00E954B9" w:rsidP="00E954B9">
      <w:pPr>
        <w:pStyle w:val="Listeavsnitt"/>
        <w:autoSpaceDE w:val="0"/>
        <w:autoSpaceDN w:val="0"/>
        <w:adjustRightInd w:val="0"/>
        <w:spacing w:after="0" w:line="240" w:lineRule="auto"/>
        <w:rPr>
          <w:rFonts w:ascii="Verdana" w:hAnsi="Verdana" w:cs="Verdana"/>
          <w:color w:val="2E74B5" w:themeColor="accent1" w:themeShade="BF"/>
          <w:sz w:val="24"/>
          <w:szCs w:val="24"/>
        </w:rPr>
      </w:pPr>
    </w:p>
    <w:p w:rsidR="0013667E" w:rsidRPr="008A4398" w:rsidRDefault="0013667E" w:rsidP="0013667E">
      <w:pPr>
        <w:autoSpaceDE w:val="0"/>
        <w:autoSpaceDN w:val="0"/>
        <w:adjustRightInd w:val="0"/>
        <w:spacing w:after="0" w:line="240" w:lineRule="auto"/>
        <w:ind w:left="1068"/>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Individet ble oppfattet som en utenforstående og som mer løsrevet fra tilværelsen enn tidligere, og dette gjenspeiles i litteraturen. Det irrasjonelle i mennesket (det motsatte av fornuftig og rasjonelt) ble vektlagt, og individet ble skildret som ensomt, grublende og fullt av angst.</w:t>
      </w:r>
    </w:p>
    <w:p w:rsidR="0013667E" w:rsidRPr="008A4398" w:rsidRDefault="0013667E" w:rsidP="0013667E">
      <w:pPr>
        <w:autoSpaceDE w:val="0"/>
        <w:autoSpaceDN w:val="0"/>
        <w:adjustRightInd w:val="0"/>
        <w:spacing w:after="0" w:line="240" w:lineRule="auto"/>
        <w:ind w:left="1068"/>
        <w:rPr>
          <w:rFonts w:ascii="Verdana" w:hAnsi="Verdana" w:cs="Verdana"/>
          <w:color w:val="2E74B5" w:themeColor="accent1" w:themeShade="BF"/>
          <w:sz w:val="24"/>
          <w:szCs w:val="24"/>
        </w:rPr>
      </w:pPr>
    </w:p>
    <w:p w:rsidR="0013667E" w:rsidRPr="008A4398" w:rsidRDefault="0013667E" w:rsidP="00E954B9">
      <w:pPr>
        <w:pStyle w:val="Listeavsnitt"/>
        <w:numPr>
          <w:ilvl w:val="0"/>
          <w:numId w:val="11"/>
        </w:numPr>
        <w:autoSpaceDE w:val="0"/>
        <w:autoSpaceDN w:val="0"/>
        <w:adjustRightInd w:val="0"/>
        <w:spacing w:after="0" w:line="240" w:lineRule="auto"/>
        <w:rPr>
          <w:rFonts w:ascii="Verdana" w:hAnsi="Verdana" w:cs="Verdana"/>
          <w:sz w:val="24"/>
          <w:szCs w:val="24"/>
        </w:rPr>
      </w:pPr>
      <w:r w:rsidRPr="008A4398">
        <w:rPr>
          <w:rFonts w:ascii="Verdana" w:hAnsi="Verdana" w:cs="Verdana"/>
          <w:sz w:val="24"/>
          <w:szCs w:val="24"/>
        </w:rPr>
        <w:t>Kan du gjøre rede for minst fem andre viktige kjennetegn på modernistisk litteratur?</w:t>
      </w:r>
    </w:p>
    <w:p w:rsidR="00E954B9" w:rsidRPr="008A4398" w:rsidRDefault="00E954B9" w:rsidP="00E954B9">
      <w:pPr>
        <w:pStyle w:val="Listeavsnitt"/>
        <w:autoSpaceDE w:val="0"/>
        <w:autoSpaceDN w:val="0"/>
        <w:adjustRightInd w:val="0"/>
        <w:spacing w:after="0" w:line="240" w:lineRule="auto"/>
        <w:rPr>
          <w:rFonts w:ascii="Verdana" w:hAnsi="Verdana" w:cs="Verdana"/>
          <w:color w:val="2E74B5" w:themeColor="accent1" w:themeShade="BF"/>
          <w:sz w:val="24"/>
          <w:szCs w:val="24"/>
        </w:rPr>
      </w:pP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Modernistisk litteratur eksperimenterer med språk og form.</w:t>
      </w: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Modernistisk lyrikk er ikke-strofisk og har fri form, noe som illustrerer følelsen av manglende orden.</w:t>
      </w: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 xml:space="preserve">Modernistisk lyrikk bruker musikalske virkemidler som </w:t>
      </w:r>
      <w:r w:rsidRPr="008A4398">
        <w:rPr>
          <w:rFonts w:ascii="Verdana" w:hAnsi="Verdana" w:cs="Verdana"/>
          <w:i/>
          <w:color w:val="2E74B5" w:themeColor="accent1" w:themeShade="BF"/>
          <w:sz w:val="24"/>
          <w:szCs w:val="24"/>
        </w:rPr>
        <w:t>assonans</w:t>
      </w:r>
      <w:r w:rsidRPr="008A4398">
        <w:rPr>
          <w:rFonts w:ascii="Verdana" w:hAnsi="Verdana" w:cs="Verdana"/>
          <w:color w:val="2E74B5" w:themeColor="accent1" w:themeShade="BF"/>
          <w:sz w:val="24"/>
          <w:szCs w:val="24"/>
        </w:rPr>
        <w:t xml:space="preserve"> (vokalrim) og </w:t>
      </w:r>
      <w:r w:rsidRPr="008A4398">
        <w:rPr>
          <w:rFonts w:ascii="Verdana" w:hAnsi="Verdana" w:cs="Verdana"/>
          <w:i/>
          <w:color w:val="2E74B5" w:themeColor="accent1" w:themeShade="BF"/>
          <w:sz w:val="24"/>
          <w:szCs w:val="24"/>
        </w:rPr>
        <w:t>allitterasjon</w:t>
      </w:r>
      <w:r w:rsidRPr="008A4398">
        <w:rPr>
          <w:rFonts w:ascii="Verdana" w:hAnsi="Verdana" w:cs="Verdana"/>
          <w:color w:val="2E74B5" w:themeColor="accent1" w:themeShade="BF"/>
          <w:sz w:val="24"/>
          <w:szCs w:val="24"/>
        </w:rPr>
        <w:t xml:space="preserve"> (konsonantrim/bokstavrim) i stedet for enderim.</w:t>
      </w: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 xml:space="preserve">Modernistisk epikk har ofte jeg-forteller, noe som var nytt, og </w:t>
      </w:r>
      <w:r w:rsidR="005A02ED" w:rsidRPr="008A4398">
        <w:rPr>
          <w:rFonts w:ascii="Verdana" w:hAnsi="Verdana" w:cs="Verdana"/>
          <w:color w:val="2E74B5" w:themeColor="accent1" w:themeShade="BF"/>
          <w:sz w:val="24"/>
          <w:szCs w:val="24"/>
        </w:rPr>
        <w:t>bruker noen ganger</w:t>
      </w:r>
      <w:r w:rsidRPr="008A4398">
        <w:rPr>
          <w:rFonts w:ascii="Verdana" w:hAnsi="Verdana" w:cs="Verdana"/>
          <w:color w:val="2E74B5" w:themeColor="accent1" w:themeShade="BF"/>
          <w:sz w:val="24"/>
          <w:szCs w:val="24"/>
        </w:rPr>
        <w:t xml:space="preserve"> tankes</w:t>
      </w:r>
      <w:r w:rsidR="005A02ED" w:rsidRPr="008A4398">
        <w:rPr>
          <w:rFonts w:ascii="Verdana" w:hAnsi="Verdana" w:cs="Verdana"/>
          <w:color w:val="2E74B5" w:themeColor="accent1" w:themeShade="BF"/>
          <w:sz w:val="24"/>
          <w:szCs w:val="24"/>
        </w:rPr>
        <w:t>trømsteknikk</w:t>
      </w:r>
      <w:r w:rsidRPr="008A4398">
        <w:rPr>
          <w:rFonts w:ascii="Verdana" w:hAnsi="Verdana" w:cs="Verdana"/>
          <w:color w:val="2E74B5" w:themeColor="accent1" w:themeShade="BF"/>
          <w:sz w:val="24"/>
          <w:szCs w:val="24"/>
        </w:rPr>
        <w:t>.</w:t>
      </w: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Modernistisk epikk har fokus på det indre og ikke på ytre handling eller samfunnsproblemer.</w:t>
      </w: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Modernistisk litteratur blander høyt og lavt (poetisk og «upoetisk»).</w:t>
      </w: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Modernistisk litteratur formidler ofte følelsen av at språket ikke strekker til eller kan formidle individets følelser.</w:t>
      </w: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Modernistisk litteratur formidler ofte en dyster virkelighetsoppfatning.</w:t>
      </w:r>
    </w:p>
    <w:p w:rsidR="0013667E" w:rsidRPr="008A4398" w:rsidRDefault="0013667E" w:rsidP="0013667E">
      <w:pPr>
        <w:pStyle w:val="Listeavsnitt"/>
        <w:numPr>
          <w:ilvl w:val="1"/>
          <w:numId w:val="7"/>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i/>
          <w:color w:val="2E74B5" w:themeColor="accent1" w:themeShade="BF"/>
          <w:sz w:val="24"/>
          <w:szCs w:val="24"/>
        </w:rPr>
        <w:t>Ekspresjonisme</w:t>
      </w:r>
      <w:r w:rsidRPr="008A4398">
        <w:rPr>
          <w:rFonts w:ascii="Verdana" w:hAnsi="Verdana" w:cs="Verdana"/>
          <w:color w:val="2E74B5" w:themeColor="accent1" w:themeShade="BF"/>
          <w:sz w:val="24"/>
          <w:szCs w:val="24"/>
        </w:rPr>
        <w:t xml:space="preserve"> er en retning innenfor modernistisk litteratur der individets følelser og tanker gir farge til skildringene av </w:t>
      </w:r>
      <w:r w:rsidRPr="008A4398">
        <w:rPr>
          <w:rFonts w:ascii="Verdana" w:hAnsi="Verdana" w:cs="Verdana"/>
          <w:color w:val="2E74B5" w:themeColor="accent1" w:themeShade="BF"/>
          <w:sz w:val="24"/>
          <w:szCs w:val="24"/>
        </w:rPr>
        <w:lastRenderedPageBreak/>
        <w:t>omgivelsene. Det forteller om en subjektiv og ikke objektiv vurdering av omverden.</w:t>
      </w:r>
    </w:p>
    <w:p w:rsidR="0013667E" w:rsidRPr="008A4398" w:rsidRDefault="0013667E" w:rsidP="0013667E">
      <w:pPr>
        <w:pStyle w:val="Listeavsnitt"/>
        <w:autoSpaceDE w:val="0"/>
        <w:autoSpaceDN w:val="0"/>
        <w:adjustRightInd w:val="0"/>
        <w:spacing w:after="0" w:line="240" w:lineRule="auto"/>
        <w:ind w:left="1440"/>
        <w:rPr>
          <w:rFonts w:ascii="Verdana" w:hAnsi="Verdana" w:cs="Verdana"/>
          <w:color w:val="2E74B5" w:themeColor="accent1" w:themeShade="BF"/>
          <w:sz w:val="24"/>
          <w:szCs w:val="24"/>
        </w:rPr>
      </w:pPr>
    </w:p>
    <w:p w:rsidR="0013667E" w:rsidRPr="008A4398" w:rsidRDefault="0013667E" w:rsidP="00E954B9">
      <w:pPr>
        <w:pStyle w:val="Listeavsnitt"/>
        <w:numPr>
          <w:ilvl w:val="0"/>
          <w:numId w:val="11"/>
        </w:numPr>
        <w:autoSpaceDE w:val="0"/>
        <w:autoSpaceDN w:val="0"/>
        <w:adjustRightInd w:val="0"/>
        <w:spacing w:after="0" w:line="240" w:lineRule="auto"/>
        <w:rPr>
          <w:rFonts w:ascii="Verdana" w:hAnsi="Verdana" w:cs="Verdana"/>
          <w:sz w:val="24"/>
          <w:szCs w:val="24"/>
        </w:rPr>
      </w:pPr>
      <w:r w:rsidRPr="008A4398">
        <w:rPr>
          <w:rFonts w:ascii="Verdana" w:hAnsi="Verdana" w:cs="Verdana"/>
          <w:sz w:val="24"/>
          <w:szCs w:val="24"/>
        </w:rPr>
        <w:t>Skriv kort om viktige norske tidligmodernister og det de skrev.</w:t>
      </w:r>
    </w:p>
    <w:p w:rsidR="00E954B9" w:rsidRPr="008A4398" w:rsidRDefault="00E954B9" w:rsidP="00E954B9">
      <w:pPr>
        <w:pStyle w:val="Listeavsnitt"/>
        <w:autoSpaceDE w:val="0"/>
        <w:autoSpaceDN w:val="0"/>
        <w:adjustRightInd w:val="0"/>
        <w:spacing w:after="0" w:line="240" w:lineRule="auto"/>
        <w:rPr>
          <w:rFonts w:ascii="Verdana" w:hAnsi="Verdana" w:cs="Verdana"/>
          <w:color w:val="2E74B5" w:themeColor="accent1" w:themeShade="BF"/>
          <w:sz w:val="24"/>
          <w:szCs w:val="24"/>
        </w:rPr>
      </w:pPr>
    </w:p>
    <w:p w:rsidR="0013667E" w:rsidRPr="008A4398" w:rsidRDefault="0013667E" w:rsidP="0013667E">
      <w:pPr>
        <w:pStyle w:val="Listeavsnitt"/>
        <w:numPr>
          <w:ilvl w:val="1"/>
          <w:numId w:val="6"/>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b/>
          <w:color w:val="2E74B5" w:themeColor="accent1" w:themeShade="BF"/>
          <w:sz w:val="24"/>
          <w:szCs w:val="24"/>
        </w:rPr>
        <w:t>Knut Hamsun (1859</w:t>
      </w:r>
      <w:r w:rsidR="007C423C" w:rsidRPr="008A4398">
        <w:rPr>
          <w:rFonts w:ascii="Verdana" w:hAnsi="Verdana" w:cs="Verdana"/>
          <w:b/>
          <w:color w:val="2E74B5" w:themeColor="accent1" w:themeShade="BF"/>
          <w:sz w:val="24"/>
          <w:szCs w:val="24"/>
        </w:rPr>
        <w:t>–</w:t>
      </w:r>
      <w:r w:rsidRPr="008A4398">
        <w:rPr>
          <w:rFonts w:ascii="Verdana" w:hAnsi="Verdana" w:cs="Verdana"/>
          <w:b/>
          <w:color w:val="2E74B5" w:themeColor="accent1" w:themeShade="BF"/>
          <w:sz w:val="24"/>
          <w:szCs w:val="24"/>
        </w:rPr>
        <w:t>1952):</w:t>
      </w:r>
      <w:r w:rsidRPr="008A4398">
        <w:rPr>
          <w:rFonts w:ascii="Verdana" w:hAnsi="Verdana" w:cs="Verdana"/>
          <w:color w:val="2E74B5" w:themeColor="accent1" w:themeShade="BF"/>
          <w:sz w:val="24"/>
          <w:szCs w:val="24"/>
        </w:rPr>
        <w:t xml:space="preserve"> Romanen </w:t>
      </w:r>
      <w:r w:rsidRPr="008A4398">
        <w:rPr>
          <w:rFonts w:ascii="Verdana" w:hAnsi="Verdana" w:cs="Verdana"/>
          <w:i/>
          <w:color w:val="2E74B5" w:themeColor="accent1" w:themeShade="BF"/>
          <w:sz w:val="24"/>
          <w:szCs w:val="24"/>
        </w:rPr>
        <w:t>Sult</w:t>
      </w:r>
      <w:r w:rsidRPr="008A4398">
        <w:rPr>
          <w:rFonts w:ascii="Verdana" w:hAnsi="Verdana" w:cs="Verdana"/>
          <w:color w:val="2E74B5" w:themeColor="accent1" w:themeShade="BF"/>
          <w:sz w:val="24"/>
          <w:szCs w:val="24"/>
        </w:rPr>
        <w:t xml:space="preserve"> (1890), artikkelen «Fra det ubevisste sjeleliv» (1890), tre foredrag om moderne, psykologisk litteratur (1891). Opponerte mot fornufts- og problemdiktningen fra realismen, ønsket sterkere fokus på enkeltindividet. </w:t>
      </w:r>
    </w:p>
    <w:p w:rsidR="00E954B9" w:rsidRPr="008A4398" w:rsidRDefault="00E954B9" w:rsidP="00E954B9">
      <w:pPr>
        <w:pStyle w:val="Listeavsnitt"/>
        <w:autoSpaceDE w:val="0"/>
        <w:autoSpaceDN w:val="0"/>
        <w:adjustRightInd w:val="0"/>
        <w:spacing w:after="0" w:line="240" w:lineRule="auto"/>
        <w:ind w:left="1440"/>
        <w:rPr>
          <w:rFonts w:ascii="Verdana" w:hAnsi="Verdana" w:cs="Verdana"/>
          <w:color w:val="2E74B5" w:themeColor="accent1" w:themeShade="BF"/>
          <w:sz w:val="24"/>
          <w:szCs w:val="24"/>
        </w:rPr>
      </w:pPr>
    </w:p>
    <w:p w:rsidR="0013667E" w:rsidRPr="008A4398" w:rsidRDefault="0013667E" w:rsidP="0013667E">
      <w:pPr>
        <w:pStyle w:val="Listeavsnitt"/>
        <w:numPr>
          <w:ilvl w:val="1"/>
          <w:numId w:val="6"/>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b/>
          <w:color w:val="2E74B5" w:themeColor="accent1" w:themeShade="BF"/>
          <w:sz w:val="24"/>
          <w:szCs w:val="24"/>
        </w:rPr>
        <w:t>Sigbjørn Obstfelder (1866</w:t>
      </w:r>
      <w:r w:rsidR="007C423C" w:rsidRPr="008A4398">
        <w:rPr>
          <w:rFonts w:ascii="Verdana" w:hAnsi="Verdana" w:cs="Verdana"/>
          <w:b/>
          <w:color w:val="2E74B5" w:themeColor="accent1" w:themeShade="BF"/>
          <w:sz w:val="24"/>
          <w:szCs w:val="24"/>
        </w:rPr>
        <w:t>–</w:t>
      </w:r>
      <w:r w:rsidRPr="008A4398">
        <w:rPr>
          <w:rFonts w:ascii="Verdana" w:hAnsi="Verdana" w:cs="Verdana"/>
          <w:b/>
          <w:color w:val="2E74B5" w:themeColor="accent1" w:themeShade="BF"/>
          <w:sz w:val="24"/>
          <w:szCs w:val="24"/>
        </w:rPr>
        <w:t>1900):</w:t>
      </w:r>
      <w:r w:rsidRPr="008A4398">
        <w:rPr>
          <w:rFonts w:ascii="Verdana" w:hAnsi="Verdana" w:cs="Verdana"/>
          <w:color w:val="2E74B5" w:themeColor="accent1" w:themeShade="BF"/>
          <w:sz w:val="24"/>
          <w:szCs w:val="24"/>
        </w:rPr>
        <w:t xml:space="preserve"> Diktet «Jeg ser» og kortprosateksten «Byen» (fra </w:t>
      </w:r>
      <w:r w:rsidRPr="008A4398">
        <w:rPr>
          <w:rFonts w:ascii="Verdana" w:hAnsi="Verdana" w:cs="Verdana"/>
          <w:i/>
          <w:color w:val="2E74B5" w:themeColor="accent1" w:themeShade="BF"/>
          <w:sz w:val="24"/>
          <w:szCs w:val="24"/>
        </w:rPr>
        <w:t>Digte</w:t>
      </w:r>
      <w:r w:rsidRPr="008A4398">
        <w:rPr>
          <w:rFonts w:ascii="Verdana" w:hAnsi="Verdana" w:cs="Verdana"/>
          <w:color w:val="2E74B5" w:themeColor="accent1" w:themeShade="BF"/>
          <w:sz w:val="24"/>
          <w:szCs w:val="24"/>
        </w:rPr>
        <w:t xml:space="preserve">, 1893). Lyrikk og prosalyrikk om menneskets ensomhet og følelse av femmedhet i det moderne samfunnet. </w:t>
      </w:r>
    </w:p>
    <w:p w:rsidR="00E954B9" w:rsidRPr="008A4398" w:rsidRDefault="00E954B9" w:rsidP="00E954B9">
      <w:pPr>
        <w:pStyle w:val="Listeavsnitt"/>
        <w:rPr>
          <w:rFonts w:ascii="Verdana" w:hAnsi="Verdana" w:cs="Verdana"/>
          <w:color w:val="2E74B5" w:themeColor="accent1" w:themeShade="BF"/>
          <w:sz w:val="24"/>
          <w:szCs w:val="24"/>
        </w:rPr>
      </w:pPr>
    </w:p>
    <w:p w:rsidR="00E954B9" w:rsidRPr="008A4398" w:rsidRDefault="00E954B9" w:rsidP="00E954B9">
      <w:pPr>
        <w:pStyle w:val="Listeavsnitt"/>
        <w:autoSpaceDE w:val="0"/>
        <w:autoSpaceDN w:val="0"/>
        <w:adjustRightInd w:val="0"/>
        <w:spacing w:after="0" w:line="240" w:lineRule="auto"/>
        <w:ind w:left="1440"/>
        <w:rPr>
          <w:rFonts w:ascii="Verdana" w:hAnsi="Verdana" w:cs="Verdana"/>
          <w:color w:val="2E74B5" w:themeColor="accent1" w:themeShade="BF"/>
          <w:sz w:val="24"/>
          <w:szCs w:val="24"/>
        </w:rPr>
      </w:pPr>
    </w:p>
    <w:p w:rsidR="0013667E" w:rsidRPr="008A4398" w:rsidRDefault="0013667E" w:rsidP="0013667E">
      <w:pPr>
        <w:pStyle w:val="Listeavsnitt"/>
        <w:numPr>
          <w:ilvl w:val="1"/>
          <w:numId w:val="6"/>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b/>
          <w:color w:val="2E74B5" w:themeColor="accent1" w:themeShade="BF"/>
          <w:sz w:val="24"/>
          <w:szCs w:val="24"/>
        </w:rPr>
        <w:t>Hans E. Kinck (1865</w:t>
      </w:r>
      <w:r w:rsidR="007C423C" w:rsidRPr="008A4398">
        <w:rPr>
          <w:rFonts w:ascii="Verdana" w:hAnsi="Verdana" w:cs="Verdana"/>
          <w:b/>
          <w:color w:val="2E74B5" w:themeColor="accent1" w:themeShade="BF"/>
          <w:sz w:val="24"/>
          <w:szCs w:val="24"/>
        </w:rPr>
        <w:t>–</w:t>
      </w:r>
      <w:r w:rsidRPr="008A4398">
        <w:rPr>
          <w:rFonts w:ascii="Verdana" w:hAnsi="Verdana" w:cs="Verdana"/>
          <w:b/>
          <w:color w:val="2E74B5" w:themeColor="accent1" w:themeShade="BF"/>
          <w:sz w:val="24"/>
          <w:szCs w:val="24"/>
        </w:rPr>
        <w:t>1926):</w:t>
      </w:r>
      <w:r w:rsidRPr="008A4398">
        <w:rPr>
          <w:rFonts w:ascii="Verdana" w:hAnsi="Verdana" w:cs="Verdana"/>
          <w:color w:val="2E74B5" w:themeColor="accent1" w:themeShade="BF"/>
          <w:sz w:val="24"/>
          <w:szCs w:val="24"/>
        </w:rPr>
        <w:t xml:space="preserve"> Novellesamlingen </w:t>
      </w:r>
      <w:r w:rsidRPr="008A4398">
        <w:rPr>
          <w:rFonts w:ascii="Verdana" w:hAnsi="Verdana" w:cs="Verdana"/>
          <w:i/>
          <w:color w:val="2E74B5" w:themeColor="accent1" w:themeShade="BF"/>
          <w:sz w:val="24"/>
          <w:szCs w:val="24"/>
        </w:rPr>
        <w:t>Flaggermusvinger. Eventyr vestfra</w:t>
      </w:r>
      <w:r w:rsidRPr="008A4398">
        <w:rPr>
          <w:rFonts w:ascii="Verdana" w:hAnsi="Verdana" w:cs="Verdana"/>
          <w:color w:val="2E74B5" w:themeColor="accent1" w:themeShade="BF"/>
          <w:sz w:val="24"/>
          <w:szCs w:val="24"/>
        </w:rPr>
        <w:t xml:space="preserve"> (1895). Skrev ekspresjonistisk om menneskets angst og irrasjonelle følelser, plassert i norske bygdesamfunn.</w:t>
      </w:r>
    </w:p>
    <w:p w:rsidR="0013667E" w:rsidRPr="008A4398" w:rsidRDefault="0013667E" w:rsidP="0013667E">
      <w:pPr>
        <w:pStyle w:val="Listeavsnitt"/>
        <w:autoSpaceDE w:val="0"/>
        <w:autoSpaceDN w:val="0"/>
        <w:adjustRightInd w:val="0"/>
        <w:spacing w:after="0" w:line="240" w:lineRule="auto"/>
        <w:ind w:left="1440"/>
        <w:rPr>
          <w:rFonts w:ascii="Verdana" w:hAnsi="Verdana" w:cs="Verdana"/>
          <w:color w:val="2E74B5" w:themeColor="accent1" w:themeShade="BF"/>
          <w:sz w:val="24"/>
          <w:szCs w:val="24"/>
        </w:rPr>
      </w:pPr>
    </w:p>
    <w:p w:rsidR="0013667E" w:rsidRPr="008A4398" w:rsidRDefault="0013667E" w:rsidP="00E954B9">
      <w:pPr>
        <w:pStyle w:val="Listeavsnitt"/>
        <w:numPr>
          <w:ilvl w:val="0"/>
          <w:numId w:val="11"/>
        </w:numPr>
        <w:autoSpaceDE w:val="0"/>
        <w:autoSpaceDN w:val="0"/>
        <w:adjustRightInd w:val="0"/>
        <w:spacing w:after="0" w:line="240" w:lineRule="auto"/>
        <w:rPr>
          <w:rFonts w:ascii="Verdana" w:hAnsi="Verdana" w:cs="Verdana"/>
          <w:sz w:val="24"/>
          <w:szCs w:val="24"/>
        </w:rPr>
      </w:pPr>
      <w:r w:rsidRPr="008A4398">
        <w:rPr>
          <w:rFonts w:ascii="Verdana" w:hAnsi="Verdana" w:cs="Verdana"/>
          <w:sz w:val="24"/>
          <w:szCs w:val="24"/>
        </w:rPr>
        <w:t xml:space="preserve">Kan du peke noen typiske trekk ved </w:t>
      </w:r>
      <w:r w:rsidRPr="008A4398">
        <w:rPr>
          <w:rFonts w:ascii="Verdana" w:hAnsi="Verdana" w:cs="Verdana"/>
          <w:i/>
          <w:iCs/>
          <w:sz w:val="24"/>
          <w:szCs w:val="24"/>
        </w:rPr>
        <w:t>nyromantikken</w:t>
      </w:r>
      <w:r w:rsidRPr="008A4398">
        <w:rPr>
          <w:rFonts w:ascii="Verdana" w:hAnsi="Verdana" w:cs="Verdana"/>
          <w:sz w:val="24"/>
          <w:szCs w:val="24"/>
        </w:rPr>
        <w:t>?</w:t>
      </w:r>
    </w:p>
    <w:p w:rsidR="00E954B9" w:rsidRPr="008A4398" w:rsidRDefault="00E954B9" w:rsidP="00E954B9">
      <w:pPr>
        <w:pStyle w:val="Listeavsnitt"/>
        <w:autoSpaceDE w:val="0"/>
        <w:autoSpaceDN w:val="0"/>
        <w:adjustRightInd w:val="0"/>
        <w:spacing w:after="0" w:line="240" w:lineRule="auto"/>
        <w:rPr>
          <w:rFonts w:ascii="Verdana" w:hAnsi="Verdana" w:cs="Verdana"/>
          <w:color w:val="2E74B5" w:themeColor="accent1" w:themeShade="BF"/>
          <w:sz w:val="24"/>
          <w:szCs w:val="24"/>
        </w:rPr>
      </w:pPr>
    </w:p>
    <w:p w:rsidR="0013667E" w:rsidRPr="008A4398" w:rsidRDefault="0013667E" w:rsidP="0013667E">
      <w:pPr>
        <w:pStyle w:val="Listeavsnitt"/>
        <w:numPr>
          <w:ilvl w:val="1"/>
          <w:numId w:val="5"/>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Nyromantikken var en sidegren til modernismen på 1890-tallet.</w:t>
      </w:r>
    </w:p>
    <w:p w:rsidR="0013667E" w:rsidRPr="008A4398" w:rsidRDefault="0013667E" w:rsidP="0013667E">
      <w:pPr>
        <w:pStyle w:val="Listeavsnitt"/>
        <w:numPr>
          <w:ilvl w:val="1"/>
          <w:numId w:val="5"/>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Offisiell start ved bejublet fremføring av Vilhelm Krags dikt «Fandango» høsten 1890.</w:t>
      </w:r>
    </w:p>
    <w:p w:rsidR="0013667E" w:rsidRPr="008A4398" w:rsidRDefault="0013667E" w:rsidP="0013667E">
      <w:pPr>
        <w:pStyle w:val="Listeavsnitt"/>
        <w:numPr>
          <w:ilvl w:val="1"/>
          <w:numId w:val="5"/>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Nyromantiske motiv og tema: Sivilisasjonskritikk, fokus på den ensomme outsideren, naturmystikk, erotikk og destruktiv kjærlighet, en ny religiøsitet (orientalske religioner, naturreligion).</w:t>
      </w:r>
    </w:p>
    <w:p w:rsidR="0013667E" w:rsidRPr="008A4398" w:rsidRDefault="0013667E" w:rsidP="0013667E">
      <w:pPr>
        <w:pStyle w:val="Listeavsnitt"/>
        <w:numPr>
          <w:ilvl w:val="1"/>
          <w:numId w:val="5"/>
        </w:numPr>
        <w:autoSpaceDE w:val="0"/>
        <w:autoSpaceDN w:val="0"/>
        <w:adjustRightInd w:val="0"/>
        <w:spacing w:after="0" w:line="240" w:lineRule="auto"/>
        <w:rPr>
          <w:rFonts w:ascii="Verdana" w:hAnsi="Verdana" w:cs="Verdana"/>
          <w:color w:val="2E74B5" w:themeColor="accent1" w:themeShade="BF"/>
          <w:sz w:val="24"/>
          <w:szCs w:val="24"/>
          <w:lang w:val="nn-NO"/>
        </w:rPr>
      </w:pPr>
      <w:r w:rsidRPr="008A4398">
        <w:rPr>
          <w:rFonts w:ascii="Verdana" w:hAnsi="Verdana" w:cs="Verdana"/>
          <w:color w:val="2E74B5" w:themeColor="accent1" w:themeShade="BF"/>
          <w:sz w:val="24"/>
          <w:szCs w:val="24"/>
          <w:lang w:val="nn-NO"/>
        </w:rPr>
        <w:t>Nyromantisk språk og stil: Lyrisk språkbruk, symboler, fokus på følelser og stemninger.</w:t>
      </w:r>
    </w:p>
    <w:p w:rsidR="0013667E" w:rsidRPr="008A4398" w:rsidRDefault="0013667E" w:rsidP="0013667E">
      <w:pPr>
        <w:pStyle w:val="Listeavsnitt"/>
        <w:numPr>
          <w:ilvl w:val="1"/>
          <w:numId w:val="5"/>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Nyromantiske sjangre: Lyrikk, prosalyrikk og prosalyriske romaner og skuespill.</w:t>
      </w:r>
    </w:p>
    <w:p w:rsidR="0013667E" w:rsidRPr="008A4398" w:rsidRDefault="0013667E" w:rsidP="0013667E">
      <w:pPr>
        <w:pStyle w:val="Listeavsnitt"/>
        <w:numPr>
          <w:ilvl w:val="1"/>
          <w:numId w:val="5"/>
        </w:numPr>
        <w:autoSpaceDE w:val="0"/>
        <w:autoSpaceDN w:val="0"/>
        <w:adjustRightInd w:val="0"/>
        <w:spacing w:after="0" w:line="240" w:lineRule="auto"/>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t>Forfattere som skrev nyromantisk og verkeksempel: Vilhelm Krag (</w:t>
      </w:r>
      <w:r w:rsidRPr="008A4398">
        <w:rPr>
          <w:rFonts w:ascii="Verdana" w:hAnsi="Verdana" w:cs="Verdana"/>
          <w:i/>
          <w:color w:val="2E74B5" w:themeColor="accent1" w:themeShade="BF"/>
          <w:sz w:val="24"/>
          <w:szCs w:val="24"/>
        </w:rPr>
        <w:t>Digte</w:t>
      </w:r>
      <w:r w:rsidRPr="008A4398">
        <w:rPr>
          <w:rFonts w:ascii="Verdana" w:hAnsi="Verdana" w:cs="Verdana"/>
          <w:color w:val="2E74B5" w:themeColor="accent1" w:themeShade="BF"/>
          <w:sz w:val="24"/>
          <w:szCs w:val="24"/>
        </w:rPr>
        <w:t xml:space="preserve">, 1891), Knut Hamsun (romanen </w:t>
      </w:r>
      <w:r w:rsidRPr="008A4398">
        <w:rPr>
          <w:rFonts w:ascii="Verdana" w:hAnsi="Verdana" w:cs="Verdana"/>
          <w:i/>
          <w:color w:val="2E74B5" w:themeColor="accent1" w:themeShade="BF"/>
          <w:sz w:val="24"/>
          <w:szCs w:val="24"/>
        </w:rPr>
        <w:t>Pan</w:t>
      </w:r>
      <w:r w:rsidRPr="008A4398">
        <w:rPr>
          <w:rFonts w:ascii="Verdana" w:hAnsi="Verdana" w:cs="Verdana"/>
          <w:color w:val="2E74B5" w:themeColor="accent1" w:themeShade="BF"/>
          <w:sz w:val="24"/>
          <w:szCs w:val="24"/>
        </w:rPr>
        <w:t xml:space="preserve">, 1894), Arne Garborg (diktsyklusen </w:t>
      </w:r>
      <w:r w:rsidRPr="008A4398">
        <w:rPr>
          <w:rFonts w:ascii="Verdana" w:hAnsi="Verdana" w:cs="Verdana"/>
          <w:i/>
          <w:color w:val="2E74B5" w:themeColor="accent1" w:themeShade="BF"/>
          <w:sz w:val="24"/>
          <w:szCs w:val="24"/>
        </w:rPr>
        <w:t>Haugtussa</w:t>
      </w:r>
      <w:r w:rsidRPr="008A4398">
        <w:rPr>
          <w:rFonts w:ascii="Verdana" w:hAnsi="Verdana" w:cs="Verdana"/>
          <w:color w:val="2E74B5" w:themeColor="accent1" w:themeShade="BF"/>
          <w:sz w:val="24"/>
          <w:szCs w:val="24"/>
        </w:rPr>
        <w:t xml:space="preserve">, 1895), Hans E. Kinck (novellesamlingen </w:t>
      </w:r>
      <w:r w:rsidRPr="008A4398">
        <w:rPr>
          <w:rFonts w:ascii="Verdana" w:hAnsi="Verdana" w:cs="Verdana"/>
          <w:i/>
          <w:color w:val="2E74B5" w:themeColor="accent1" w:themeShade="BF"/>
          <w:sz w:val="24"/>
          <w:szCs w:val="24"/>
        </w:rPr>
        <w:t>Flaggermusvinger</w:t>
      </w:r>
      <w:r w:rsidRPr="008A4398">
        <w:rPr>
          <w:rFonts w:ascii="Verdana" w:hAnsi="Verdana" w:cs="Verdana"/>
          <w:color w:val="2E74B5" w:themeColor="accent1" w:themeShade="BF"/>
          <w:sz w:val="24"/>
          <w:szCs w:val="24"/>
        </w:rPr>
        <w:t>, 1895).</w:t>
      </w:r>
    </w:p>
    <w:p w:rsidR="0013667E" w:rsidRPr="008A4398" w:rsidRDefault="0013667E" w:rsidP="0013667E">
      <w:pPr>
        <w:pStyle w:val="Listeavsnitt"/>
        <w:autoSpaceDE w:val="0"/>
        <w:autoSpaceDN w:val="0"/>
        <w:adjustRightInd w:val="0"/>
        <w:spacing w:after="0" w:line="240" w:lineRule="auto"/>
        <w:ind w:left="1440"/>
        <w:rPr>
          <w:rFonts w:ascii="Verdana" w:hAnsi="Verdana" w:cs="Verdana"/>
          <w:color w:val="2E74B5" w:themeColor="accent1" w:themeShade="BF"/>
          <w:sz w:val="24"/>
          <w:szCs w:val="24"/>
        </w:rPr>
      </w:pPr>
    </w:p>
    <w:p w:rsidR="0013667E" w:rsidRPr="008A4398" w:rsidRDefault="0013667E" w:rsidP="00E954B9">
      <w:pPr>
        <w:pStyle w:val="Listeavsnitt"/>
        <w:numPr>
          <w:ilvl w:val="0"/>
          <w:numId w:val="11"/>
        </w:numPr>
        <w:rPr>
          <w:rFonts w:ascii="Verdana" w:hAnsi="Verdana" w:cs="Verdana"/>
          <w:sz w:val="24"/>
          <w:szCs w:val="24"/>
        </w:rPr>
      </w:pPr>
      <w:r w:rsidRPr="008A4398">
        <w:rPr>
          <w:rFonts w:ascii="Verdana" w:hAnsi="Verdana" w:cs="Verdana"/>
          <w:sz w:val="24"/>
          <w:szCs w:val="24"/>
        </w:rPr>
        <w:t>Hvilke utenlandske forfattere og tenkere inspirerte norske forfattere?</w:t>
      </w:r>
    </w:p>
    <w:p w:rsidR="0013667E" w:rsidRPr="008A4398" w:rsidRDefault="0013667E" w:rsidP="0013667E">
      <w:pPr>
        <w:pStyle w:val="Listeavsnitt"/>
        <w:numPr>
          <w:ilvl w:val="1"/>
          <w:numId w:val="4"/>
        </w:numPr>
        <w:rPr>
          <w:rFonts w:ascii="Verdana" w:hAnsi="Verdana" w:cs="Verdana"/>
          <w:color w:val="2E74B5" w:themeColor="accent1" w:themeShade="BF"/>
          <w:sz w:val="24"/>
          <w:szCs w:val="24"/>
        </w:rPr>
      </w:pPr>
      <w:r w:rsidRPr="008A4398">
        <w:rPr>
          <w:rFonts w:ascii="Verdana" w:hAnsi="Verdana" w:cs="Arial"/>
          <w:color w:val="2E74B5" w:themeColor="accent1" w:themeShade="BF"/>
          <w:sz w:val="24"/>
          <w:szCs w:val="24"/>
        </w:rPr>
        <w:t xml:space="preserve">Den franske dikteren </w:t>
      </w:r>
      <w:r w:rsidRPr="008A4398">
        <w:rPr>
          <w:rFonts w:ascii="Verdana" w:hAnsi="Verdana" w:cs="Arial"/>
          <w:i/>
          <w:color w:val="2E74B5" w:themeColor="accent1" w:themeShade="BF"/>
          <w:sz w:val="24"/>
          <w:szCs w:val="24"/>
        </w:rPr>
        <w:t>Charles Baudelaire</w:t>
      </w:r>
      <w:r w:rsidRPr="008A4398">
        <w:rPr>
          <w:rFonts w:ascii="Verdana" w:hAnsi="Verdana" w:cs="Arial"/>
          <w:color w:val="2E74B5" w:themeColor="accent1" w:themeShade="BF"/>
          <w:sz w:val="24"/>
          <w:szCs w:val="24"/>
        </w:rPr>
        <w:t xml:space="preserve"> (1821</w:t>
      </w:r>
      <w:r w:rsidR="007C423C" w:rsidRPr="008A4398">
        <w:rPr>
          <w:rFonts w:ascii="Verdana" w:hAnsi="Verdana" w:cs="Arial"/>
          <w:color w:val="2E74B5" w:themeColor="accent1" w:themeShade="BF"/>
          <w:sz w:val="24"/>
          <w:szCs w:val="24"/>
        </w:rPr>
        <w:t>–</w:t>
      </w:r>
      <w:r w:rsidRPr="008A4398">
        <w:rPr>
          <w:rFonts w:ascii="Verdana" w:hAnsi="Verdana" w:cs="Arial"/>
          <w:color w:val="2E74B5" w:themeColor="accent1" w:themeShade="BF"/>
          <w:sz w:val="24"/>
          <w:szCs w:val="24"/>
        </w:rPr>
        <w:t>1867) som skrev om storbyfenomener og hadde «dekandente» holdninger.</w:t>
      </w:r>
    </w:p>
    <w:p w:rsidR="0013667E" w:rsidRPr="008A4398" w:rsidRDefault="0013667E" w:rsidP="0013667E">
      <w:pPr>
        <w:pStyle w:val="Listeavsnitt"/>
        <w:numPr>
          <w:ilvl w:val="1"/>
          <w:numId w:val="4"/>
        </w:numPr>
        <w:rPr>
          <w:rFonts w:ascii="Verdana" w:hAnsi="Verdana" w:cs="Verdana"/>
          <w:color w:val="2E74B5" w:themeColor="accent1" w:themeShade="BF"/>
          <w:sz w:val="24"/>
          <w:szCs w:val="24"/>
        </w:rPr>
      </w:pPr>
      <w:r w:rsidRPr="008A4398">
        <w:rPr>
          <w:rFonts w:ascii="Verdana" w:hAnsi="Verdana" w:cs="Verdana"/>
          <w:color w:val="2E74B5" w:themeColor="accent1" w:themeShade="BF"/>
          <w:sz w:val="24"/>
          <w:szCs w:val="24"/>
        </w:rPr>
        <w:lastRenderedPageBreak/>
        <w:t xml:space="preserve">Den tyske filosofen </w:t>
      </w:r>
      <w:r w:rsidRPr="008A4398">
        <w:rPr>
          <w:rFonts w:ascii="Verdana" w:eastAsia="Times New Roman" w:hAnsi="Verdana" w:cs="Arial"/>
          <w:i/>
          <w:color w:val="2E74B5" w:themeColor="accent1" w:themeShade="BF"/>
          <w:sz w:val="24"/>
          <w:szCs w:val="24"/>
          <w:lang w:eastAsia="nb-NO"/>
        </w:rPr>
        <w:t>Friedrich Nietzsche</w:t>
      </w:r>
      <w:r w:rsidRPr="008A4398">
        <w:rPr>
          <w:rFonts w:ascii="Verdana" w:eastAsia="Times New Roman" w:hAnsi="Verdana" w:cs="Arial"/>
          <w:color w:val="2E74B5" w:themeColor="accent1" w:themeShade="BF"/>
          <w:sz w:val="24"/>
          <w:szCs w:val="24"/>
          <w:lang w:eastAsia="nb-NO"/>
        </w:rPr>
        <w:t xml:space="preserve"> (1844</w:t>
      </w:r>
      <w:r w:rsidR="007C423C" w:rsidRPr="008A4398">
        <w:rPr>
          <w:rFonts w:ascii="Verdana" w:eastAsia="Times New Roman" w:hAnsi="Verdana" w:cs="Arial"/>
          <w:color w:val="2E74B5" w:themeColor="accent1" w:themeShade="BF"/>
          <w:sz w:val="24"/>
          <w:szCs w:val="24"/>
          <w:lang w:eastAsia="nb-NO"/>
        </w:rPr>
        <w:t>–</w:t>
      </w:r>
      <w:r w:rsidRPr="008A4398">
        <w:rPr>
          <w:rFonts w:ascii="Verdana" w:eastAsia="Times New Roman" w:hAnsi="Verdana" w:cs="Arial"/>
          <w:color w:val="2E74B5" w:themeColor="accent1" w:themeShade="BF"/>
          <w:sz w:val="24"/>
          <w:szCs w:val="24"/>
          <w:lang w:eastAsia="nb-NO"/>
        </w:rPr>
        <w:t>1900) som hevdet Guds død og etterlyste den sterke eneren.</w:t>
      </w:r>
    </w:p>
    <w:p w:rsidR="005E68D9" w:rsidRPr="008A4398" w:rsidRDefault="0013667E" w:rsidP="008A4398">
      <w:pPr>
        <w:pStyle w:val="Listeavsnitt"/>
        <w:numPr>
          <w:ilvl w:val="1"/>
          <w:numId w:val="4"/>
        </w:numPr>
      </w:pPr>
      <w:r w:rsidRPr="008A4398">
        <w:rPr>
          <w:rFonts w:ascii="Verdana" w:hAnsi="Verdana" w:cs="Verdana"/>
          <w:color w:val="2E74B5" w:themeColor="accent1" w:themeShade="BF"/>
          <w:sz w:val="24"/>
          <w:szCs w:val="24"/>
        </w:rPr>
        <w:t xml:space="preserve">Den russiske forfatteren </w:t>
      </w:r>
      <w:r w:rsidRPr="008A4398">
        <w:rPr>
          <w:rFonts w:ascii="Verdana" w:eastAsia="Times New Roman" w:hAnsi="Verdana" w:cs="Arial"/>
          <w:i/>
          <w:iCs/>
          <w:color w:val="2E74B5" w:themeColor="accent1" w:themeShade="BF"/>
          <w:sz w:val="24"/>
          <w:szCs w:val="24"/>
          <w:lang w:eastAsia="nb-NO"/>
        </w:rPr>
        <w:t>Fjodor Dostojevskij</w:t>
      </w:r>
      <w:r w:rsidRPr="008A4398">
        <w:rPr>
          <w:rFonts w:ascii="Verdana" w:eastAsia="Times New Roman" w:hAnsi="Verdana" w:cs="Arial"/>
          <w:iCs/>
          <w:color w:val="2E74B5" w:themeColor="accent1" w:themeShade="BF"/>
          <w:sz w:val="24"/>
          <w:szCs w:val="24"/>
          <w:lang w:eastAsia="nb-NO"/>
        </w:rPr>
        <w:t xml:space="preserve"> </w:t>
      </w:r>
      <w:r w:rsidRPr="008A4398">
        <w:rPr>
          <w:rFonts w:ascii="Verdana" w:eastAsia="Times New Roman" w:hAnsi="Verdana" w:cs="Arial"/>
          <w:color w:val="2E74B5" w:themeColor="accent1" w:themeShade="BF"/>
          <w:sz w:val="24"/>
          <w:szCs w:val="24"/>
          <w:lang w:eastAsia="nb-NO"/>
        </w:rPr>
        <w:t>(1821</w:t>
      </w:r>
      <w:r w:rsidR="007C423C" w:rsidRPr="008A4398">
        <w:rPr>
          <w:rFonts w:ascii="Verdana" w:eastAsia="Times New Roman" w:hAnsi="Verdana" w:cs="Arial"/>
          <w:color w:val="2E74B5" w:themeColor="accent1" w:themeShade="BF"/>
          <w:sz w:val="24"/>
          <w:szCs w:val="24"/>
          <w:lang w:eastAsia="nb-NO"/>
        </w:rPr>
        <w:t>–</w:t>
      </w:r>
      <w:r w:rsidRPr="008A4398">
        <w:rPr>
          <w:rFonts w:ascii="Verdana" w:eastAsia="Times New Roman" w:hAnsi="Verdana" w:cs="Arial"/>
          <w:color w:val="2E74B5" w:themeColor="accent1" w:themeShade="BF"/>
          <w:sz w:val="24"/>
          <w:szCs w:val="24"/>
          <w:lang w:eastAsia="nb-NO"/>
        </w:rPr>
        <w:t>1881) som gikk dypt i romanfigurenes psyke og skrev om det moderne mennesket i en moderne tilværelse.</w:t>
      </w:r>
      <w:bookmarkStart w:id="0" w:name="_GoBack"/>
      <w:bookmarkEnd w:id="0"/>
    </w:p>
    <w:sectPr w:rsidR="005E68D9" w:rsidRPr="008A43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9E0" w:rsidRDefault="005A02ED">
      <w:pPr>
        <w:spacing w:after="0" w:line="240" w:lineRule="auto"/>
      </w:pPr>
      <w:r>
        <w:separator/>
      </w:r>
    </w:p>
  </w:endnote>
  <w:endnote w:type="continuationSeparator" w:id="0">
    <w:p w:rsidR="006459E0" w:rsidRDefault="005A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670320"/>
      <w:docPartObj>
        <w:docPartGallery w:val="Page Numbers (Bottom of Page)"/>
        <w:docPartUnique/>
      </w:docPartObj>
    </w:sdtPr>
    <w:sdtEndPr/>
    <w:sdtContent>
      <w:p w:rsidR="00AA1444" w:rsidRDefault="00E954B9">
        <w:pPr>
          <w:pStyle w:val="Bunntekst"/>
          <w:jc w:val="center"/>
        </w:pPr>
        <w:r>
          <w:fldChar w:fldCharType="begin"/>
        </w:r>
        <w:r>
          <w:instrText>PAGE   \* MERGEFORMAT</w:instrText>
        </w:r>
        <w:r>
          <w:fldChar w:fldCharType="separate"/>
        </w:r>
        <w:r w:rsidR="008A4398">
          <w:rPr>
            <w:noProof/>
          </w:rPr>
          <w:t>3</w:t>
        </w:r>
        <w:r>
          <w:fldChar w:fldCharType="end"/>
        </w:r>
      </w:p>
    </w:sdtContent>
  </w:sdt>
  <w:p w:rsidR="00AA1444" w:rsidRDefault="008A439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9E0" w:rsidRDefault="005A02ED">
      <w:pPr>
        <w:spacing w:after="0" w:line="240" w:lineRule="auto"/>
      </w:pPr>
      <w:r>
        <w:separator/>
      </w:r>
    </w:p>
  </w:footnote>
  <w:footnote w:type="continuationSeparator" w:id="0">
    <w:p w:rsidR="006459E0" w:rsidRDefault="005A02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682D"/>
    <w:multiLevelType w:val="hybridMultilevel"/>
    <w:tmpl w:val="A6A0E1C0"/>
    <w:lvl w:ilvl="0" w:tplc="0414000F">
      <w:start w:val="1"/>
      <w:numFmt w:val="decimal"/>
      <w:lvlText w:val="%1."/>
      <w:lvlJc w:val="left"/>
      <w:pPr>
        <w:ind w:left="720" w:hanging="360"/>
      </w:pPr>
      <w:rPr>
        <w:rFonts w:hint="default"/>
      </w:rPr>
    </w:lvl>
    <w:lvl w:ilvl="1" w:tplc="04140005">
      <w:start w:val="1"/>
      <w:numFmt w:val="bullet"/>
      <w:lvlText w:val=""/>
      <w:lvlJc w:val="left"/>
      <w:pPr>
        <w:ind w:left="1440" w:hanging="360"/>
      </w:pPr>
      <w:rPr>
        <w:rFonts w:ascii="Wingdings" w:hAnsi="Wingdings" w:hint="default"/>
      </w:r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4775865"/>
    <w:multiLevelType w:val="hybridMultilevel"/>
    <w:tmpl w:val="4942D9C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7580728"/>
    <w:multiLevelType w:val="hybridMultilevel"/>
    <w:tmpl w:val="5F58263E"/>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AF522EC"/>
    <w:multiLevelType w:val="hybridMultilevel"/>
    <w:tmpl w:val="DCB0D72A"/>
    <w:lvl w:ilvl="0" w:tplc="04140005">
      <w:start w:val="1"/>
      <w:numFmt w:val="bullet"/>
      <w:lvlText w:val=""/>
      <w:lvlJc w:val="left"/>
      <w:pPr>
        <w:ind w:left="1440" w:hanging="360"/>
      </w:pPr>
      <w:rPr>
        <w:rFonts w:ascii="Wingdings" w:hAnsi="Wingdings"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nsid w:val="494C26C7"/>
    <w:multiLevelType w:val="hybridMultilevel"/>
    <w:tmpl w:val="9358381C"/>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577486B"/>
    <w:multiLevelType w:val="hybridMultilevel"/>
    <w:tmpl w:val="1880361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66DD7AB6"/>
    <w:multiLevelType w:val="hybridMultilevel"/>
    <w:tmpl w:val="9B7ED582"/>
    <w:lvl w:ilvl="0" w:tplc="ED600470">
      <w:start w:val="1"/>
      <w:numFmt w:val="decimal"/>
      <w:lvlText w:val="%1."/>
      <w:lvlJc w:val="left"/>
      <w:pPr>
        <w:ind w:left="720" w:hanging="360"/>
      </w:pPr>
      <w:rPr>
        <w:rFonts w:hint="default"/>
        <w:color w:val="0070C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67336E19"/>
    <w:multiLevelType w:val="hybridMultilevel"/>
    <w:tmpl w:val="13DC5CA2"/>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BC940ED"/>
    <w:multiLevelType w:val="hybridMultilevel"/>
    <w:tmpl w:val="153ADAD0"/>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73782102"/>
    <w:multiLevelType w:val="hybridMultilevel"/>
    <w:tmpl w:val="F9FA8A3E"/>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97973D4"/>
    <w:multiLevelType w:val="hybridMultilevel"/>
    <w:tmpl w:val="D00E4282"/>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9"/>
  </w:num>
  <w:num w:numId="6">
    <w:abstractNumId w:val="10"/>
  </w:num>
  <w:num w:numId="7">
    <w:abstractNumId w:val="8"/>
  </w:num>
  <w:num w:numId="8">
    <w:abstractNumId w:val="3"/>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49"/>
    <w:rsid w:val="0013667E"/>
    <w:rsid w:val="004D0549"/>
    <w:rsid w:val="005A02ED"/>
    <w:rsid w:val="005E68D9"/>
    <w:rsid w:val="006459E0"/>
    <w:rsid w:val="007C423C"/>
    <w:rsid w:val="008A4398"/>
    <w:rsid w:val="00E954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7E"/>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3667E"/>
    <w:pPr>
      <w:ind w:left="720"/>
      <w:contextualSpacing/>
    </w:pPr>
  </w:style>
  <w:style w:type="paragraph" w:styleId="Bunntekst">
    <w:name w:val="footer"/>
    <w:basedOn w:val="Normal"/>
    <w:link w:val="BunntekstTegn"/>
    <w:uiPriority w:val="99"/>
    <w:unhideWhenUsed/>
    <w:rsid w:val="001366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366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67E"/>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3667E"/>
    <w:pPr>
      <w:ind w:left="720"/>
      <w:contextualSpacing/>
    </w:pPr>
  </w:style>
  <w:style w:type="paragraph" w:styleId="Bunntekst">
    <w:name w:val="footer"/>
    <w:basedOn w:val="Normal"/>
    <w:link w:val="BunntekstTegn"/>
    <w:uiPriority w:val="99"/>
    <w:unhideWhenUsed/>
    <w:rsid w:val="0013667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3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582</Words>
  <Characters>3322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Kleiveland</dc:creator>
  <cp:lastModifiedBy>Malgorzata Golinska</cp:lastModifiedBy>
  <cp:revision>3</cp:revision>
  <dcterms:created xsi:type="dcterms:W3CDTF">2015-08-05T11:32:00Z</dcterms:created>
  <dcterms:modified xsi:type="dcterms:W3CDTF">2015-08-05T11:45:00Z</dcterms:modified>
</cp:coreProperties>
</file>